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1925</w:t>
            </w:r>
          </w:p>
        </w:tc>
        <w:tc>
          <w:tcPr>
            <w:tcW w:w="1377" w:type="dxa"/>
            <w:tcBorders/>
            <w:vAlign w:val="center"/>
          </w:tcPr>
          <w:p>
            <w:pPr>
              <w:pStyle w:val="TableContents"/>
              <w:bidi w:val="0"/>
              <w:spacing w:before="0" w:after="283"/>
              <w:jc w:val="left"/>
              <w:rPr/>
            </w:pPr>
            <w:r>
              <w:rPr/>
              <w:t>141641.50</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1925</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r>
        <w:trPr/>
        <w:tc>
          <w:tcPr>
            <w:tcW w:w="3042" w:type="dxa"/>
            <w:tcBorders/>
            <w:vAlign w:val="center"/>
          </w:tcPr>
          <w:p>
            <w:pPr>
              <w:pStyle w:val="TableContents"/>
              <w:bidi w:val="0"/>
              <w:spacing w:before="0" w:after="283"/>
              <w:jc w:val="left"/>
              <w:rPr/>
            </w:pPr>
            <w:r>
              <w:rPr/>
              <w:t>Linsa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47139.91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41022</w:t>
            </w:r>
          </w:p>
        </w:tc>
        <w:tc>
          <w:tcPr>
            <w:tcW w:w="1823" w:type="dxa"/>
            <w:tcBorders/>
            <w:vAlign w:val="center"/>
          </w:tcPr>
          <w:p>
            <w:pPr>
              <w:pStyle w:val="TableContents"/>
              <w:bidi w:val="0"/>
              <w:spacing w:before="0" w:after="283"/>
              <w:jc w:val="left"/>
              <w:rPr/>
            </w:pPr>
            <w:r>
              <w:rPr/>
              <w:t>2988722.65</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47138.91</w:t>
            </w:r>
          </w:p>
        </w:tc>
      </w:tr>
      <w:tr>
        <w:trPr/>
        <w:tc>
          <w:tcPr>
            <w:tcW w:w="3042" w:type="dxa"/>
            <w:tcBorders/>
            <w:vAlign w:val="center"/>
          </w:tcPr>
          <w:p>
            <w:pPr>
              <w:pStyle w:val="TableContents"/>
              <w:bidi w:val="0"/>
              <w:spacing w:before="0" w:after="283"/>
              <w:jc w:val="left"/>
              <w:rPr/>
            </w:pPr>
            <w:r>
              <w:rPr/>
              <w:t>The William B Cyr 2020 Irrevocable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92033.11</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2" w:type="dxa"/>
            <w:tcBorders/>
            <w:vAlign w:val="center"/>
          </w:tcPr>
          <w:p>
            <w:pPr>
              <w:pStyle w:val="TableContents"/>
              <w:bidi w:val="0"/>
              <w:spacing w:before="0" w:after="283"/>
              <w:jc w:val="left"/>
              <w:rPr/>
            </w:pPr>
            <w:r>
              <w:rPr/>
              <w:t>1123</w:t>
            </w:r>
          </w:p>
        </w:tc>
        <w:tc>
          <w:tcPr>
            <w:tcW w:w="1823" w:type="dxa"/>
            <w:tcBorders/>
            <w:vAlign w:val="center"/>
          </w:tcPr>
          <w:p>
            <w:pPr>
              <w:pStyle w:val="TableContents"/>
              <w:bidi w:val="0"/>
              <w:spacing w:before="0" w:after="283"/>
              <w:jc w:val="left"/>
              <w:rPr/>
            </w:pPr>
            <w:r>
              <w:rPr/>
              <w:t>81316.43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74"/>
        <w:gridCol w:w="8231"/>
      </w:tblGrid>
      <w:tr>
        <w:trPr/>
        <w:tc>
          <w:tcPr>
            <w:tcW w:w="1974" w:type="dxa"/>
            <w:tcBorders/>
            <w:vAlign w:val="center"/>
          </w:tcPr>
          <w:p>
            <w:pPr>
              <w:pStyle w:val="TableContents"/>
              <w:bidi w:val="0"/>
              <w:spacing w:before="0" w:after="283"/>
              <w:jc w:val="left"/>
              <w:rPr/>
            </w:pPr>
            <w:r>
              <w:rPr/>
              <w:t>Remarks</w:t>
            </w:r>
          </w:p>
        </w:tc>
        <w:tc>
          <w:tcPr>
            <w:tcW w:w="8231" w:type="dxa"/>
            <w:tcBorders/>
            <w:vAlign w:val="center"/>
          </w:tcPr>
          <w:p>
            <w:pPr>
              <w:pStyle w:val="TableContents"/>
              <w:bidi w:val="0"/>
              <w:spacing w:before="0" w:after="0"/>
              <w:jc w:val="left"/>
              <w:rPr/>
            </w:pPr>
            <w:r>
              <w:rPr/>
              <w:t>Today's sale includes 1,273 shares that were sold from the The William B Cyr 2020 Irrevocable Spousal Trust account of which Linda W Cyr is a trustee and an account stake holder. The rest of the sale occurred in the 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tc>
      </w:tr>
      <w:tr>
        <w:trPr/>
        <w:tc>
          <w:tcPr>
            <w:tcW w:w="1974" w:type="dxa"/>
            <w:tcBorders/>
            <w:vAlign w:val="center"/>
          </w:tcPr>
          <w:p>
            <w:pPr>
              <w:pStyle w:val="TableContents"/>
              <w:bidi w:val="0"/>
              <w:spacing w:before="0" w:after="283"/>
              <w:jc w:val="left"/>
              <w:rPr/>
            </w:pPr>
            <w:r>
              <w:rPr/>
              <w:t>Date of Notice</w:t>
            </w:r>
          </w:p>
        </w:tc>
        <w:tc>
          <w:tcPr>
            <w:tcW w:w="8231" w:type="dxa"/>
            <w:tcBorders/>
            <w:vAlign w:val="center"/>
          </w:tcPr>
          <w:p>
            <w:pPr>
              <w:pStyle w:val="TableContents"/>
              <w:bidi w:val="0"/>
              <w:spacing w:before="0" w:after="0"/>
              <w:jc w:val="left"/>
              <w:rPr/>
            </w:pPr>
            <w:r>
              <w:rPr/>
              <w:t>08/19/2026</w:t>
            </w:r>
          </w:p>
        </w:tc>
      </w:tr>
      <w:tr>
        <w:trPr/>
        <w:tc>
          <w:tcPr>
            <w:tcW w:w="1974" w:type="dxa"/>
            <w:tcBorders/>
            <w:vAlign w:val="center"/>
          </w:tcPr>
          <w:p>
            <w:pPr>
              <w:pStyle w:val="TableContents"/>
              <w:bidi w:val="0"/>
              <w:spacing w:before="0" w:after="283"/>
              <w:jc w:val="left"/>
              <w:rPr/>
            </w:pPr>
            <w:r>
              <w:rPr/>
              <w:t>Date of Plan Adoption or Giving of Instruction, If Relying on Rule 10b5-1</w:t>
            </w:r>
          </w:p>
        </w:tc>
        <w:tc>
          <w:tcPr>
            <w:tcW w:w="8231"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74" w:type="dxa"/>
            <w:tcBorders/>
            <w:vAlign w:val="center"/>
          </w:tcPr>
          <w:p>
            <w:pPr>
              <w:pStyle w:val="TableContents"/>
              <w:bidi w:val="0"/>
              <w:spacing w:before="0" w:after="283"/>
              <w:jc w:val="left"/>
              <w:rPr/>
            </w:pPr>
            <w:r>
              <w:rPr/>
              <w:t>Signature</w:t>
            </w:r>
          </w:p>
        </w:tc>
        <w:tc>
          <w:tcPr>
            <w:tcW w:w="8231" w:type="dxa"/>
            <w:tcBorders/>
            <w:vAlign w:val="center"/>
          </w:tcPr>
          <w:p>
            <w:pPr>
              <w:pStyle w:val="TableContents"/>
              <w:bidi w:val="0"/>
              <w:spacing w:before="0" w:after="0"/>
              <w:jc w:val="left"/>
              <w:rPr/>
            </w:pPr>
            <w:r>
              <w:rPr/>
              <w:t>/s/ Daniel Tucci,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959</Words>
  <Characters>4892</Characters>
  <CharactersWithSpaces>5774</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